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951" w:rsidRDefault="00274951" w:rsidP="00274951">
      <w:pPr>
        <w:shd w:val="clear" w:color="auto" w:fill="FFFFFF"/>
        <w:spacing w:before="100" w:beforeAutospacing="1" w:after="417" w:line="240" w:lineRule="auto"/>
        <w:jc w:val="center"/>
        <w:outlineLvl w:val="0"/>
        <w:rPr>
          <w:rFonts w:ascii="Trebuchet MS" w:eastAsia="Times New Roman" w:hAnsi="Trebuchet MS"/>
          <w:b/>
          <w:bCs/>
          <w:color w:val="222222"/>
          <w:kern w:val="36"/>
          <w:sz w:val="50"/>
          <w:szCs w:val="50"/>
          <w:lang w:eastAsia="ru-RU"/>
        </w:rPr>
      </w:pPr>
      <w:r>
        <w:rPr>
          <w:rFonts w:ascii="Trebuchet MS" w:eastAsia="Times New Roman" w:hAnsi="Trebuchet MS"/>
          <w:b/>
          <w:bCs/>
          <w:noProof/>
          <w:color w:val="222222"/>
          <w:kern w:val="36"/>
          <w:sz w:val="50"/>
          <w:szCs w:val="50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14577</wp:posOffset>
            </wp:positionH>
            <wp:positionV relativeFrom="paragraph">
              <wp:posOffset>308389</wp:posOffset>
            </wp:positionV>
            <wp:extent cx="2790411" cy="2093844"/>
            <wp:effectExtent l="19050" t="0" r="0" b="0"/>
            <wp:wrapNone/>
            <wp:docPr id="4" name="Рисунок 4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411" cy="2093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4951" w:rsidRDefault="00274951" w:rsidP="00274951">
      <w:pPr>
        <w:shd w:val="clear" w:color="auto" w:fill="FFFFFF"/>
        <w:spacing w:before="100" w:beforeAutospacing="1" w:after="417" w:line="240" w:lineRule="auto"/>
        <w:jc w:val="center"/>
        <w:outlineLvl w:val="0"/>
        <w:rPr>
          <w:rFonts w:ascii="Trebuchet MS" w:eastAsia="Times New Roman" w:hAnsi="Trebuchet MS"/>
          <w:b/>
          <w:bCs/>
          <w:color w:val="222222"/>
          <w:kern w:val="36"/>
          <w:sz w:val="50"/>
          <w:szCs w:val="50"/>
          <w:lang w:eastAsia="ru-RU"/>
        </w:rPr>
      </w:pPr>
    </w:p>
    <w:p w:rsidR="00274951" w:rsidRDefault="00274951" w:rsidP="00274951">
      <w:pPr>
        <w:shd w:val="clear" w:color="auto" w:fill="FFFFFF"/>
        <w:spacing w:before="100" w:beforeAutospacing="1" w:after="417" w:line="240" w:lineRule="auto"/>
        <w:jc w:val="center"/>
        <w:outlineLvl w:val="0"/>
        <w:rPr>
          <w:rFonts w:ascii="Trebuchet MS" w:eastAsia="Times New Roman" w:hAnsi="Trebuchet MS"/>
          <w:b/>
          <w:bCs/>
          <w:color w:val="222222"/>
          <w:kern w:val="36"/>
          <w:sz w:val="50"/>
          <w:szCs w:val="50"/>
          <w:lang w:eastAsia="ru-RU"/>
        </w:rPr>
      </w:pPr>
    </w:p>
    <w:p w:rsidR="00274951" w:rsidRDefault="00274951" w:rsidP="00274951">
      <w:pPr>
        <w:shd w:val="clear" w:color="auto" w:fill="FFFFFF"/>
        <w:spacing w:before="100" w:beforeAutospacing="1" w:after="417" w:line="240" w:lineRule="auto"/>
        <w:jc w:val="center"/>
        <w:outlineLvl w:val="0"/>
        <w:rPr>
          <w:rFonts w:ascii="Trebuchet MS" w:eastAsia="Times New Roman" w:hAnsi="Trebuchet MS"/>
          <w:b/>
          <w:bCs/>
          <w:color w:val="222222"/>
          <w:kern w:val="36"/>
          <w:sz w:val="50"/>
          <w:szCs w:val="50"/>
          <w:lang w:eastAsia="ru-RU"/>
        </w:rPr>
      </w:pPr>
    </w:p>
    <w:p w:rsidR="00274951" w:rsidRPr="00274951" w:rsidRDefault="00274951" w:rsidP="00AF79B1">
      <w:pPr>
        <w:jc w:val="center"/>
        <w:rPr>
          <w:rFonts w:ascii="Georgia" w:hAnsi="Georgia"/>
          <w:i/>
          <w:color w:val="943634" w:themeColor="accent2" w:themeShade="BF"/>
          <w:sz w:val="36"/>
          <w:szCs w:val="36"/>
        </w:rPr>
      </w:pPr>
      <w:r w:rsidRPr="00274951">
        <w:rPr>
          <w:rFonts w:ascii="Georgia" w:hAnsi="Georgia"/>
          <w:i/>
          <w:color w:val="943634" w:themeColor="accent2" w:themeShade="BF"/>
          <w:sz w:val="36"/>
          <w:szCs w:val="36"/>
        </w:rPr>
        <w:t>Что такое медиация?</w:t>
      </w:r>
    </w:p>
    <w:p w:rsidR="00274951" w:rsidRPr="00274951" w:rsidRDefault="00274951" w:rsidP="00AF79B1">
      <w:pPr>
        <w:jc w:val="center"/>
        <w:rPr>
          <w:rFonts w:ascii="Georgia" w:hAnsi="Georgia"/>
          <w:i/>
          <w:color w:val="17365D" w:themeColor="text2" w:themeShade="BF"/>
          <w:sz w:val="36"/>
          <w:szCs w:val="36"/>
        </w:rPr>
      </w:pPr>
      <w:r w:rsidRPr="00274951">
        <w:rPr>
          <w:rFonts w:ascii="Georgia" w:hAnsi="Georgia"/>
          <w:i/>
          <w:color w:val="17365D" w:themeColor="text2" w:themeShade="BF"/>
          <w:sz w:val="36"/>
          <w:szCs w:val="36"/>
        </w:rPr>
        <w:t>Медиация (от лат. mediare - посредничать) - форма внесудебного разрешения споров с помощью третьей нейтральной беспристрастной стороны – медиатора (посредника).</w:t>
      </w:r>
    </w:p>
    <w:p w:rsidR="00AA75EA" w:rsidRDefault="00274951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94201</wp:posOffset>
            </wp:positionH>
            <wp:positionV relativeFrom="paragraph">
              <wp:posOffset>-712028</wp:posOffset>
            </wp:positionV>
            <wp:extent cx="2459106" cy="1404731"/>
            <wp:effectExtent l="19050" t="0" r="0" b="0"/>
            <wp:wrapNone/>
            <wp:docPr id="10" name="Рисунок 10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106" cy="1404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4951" w:rsidRDefault="00274951">
      <w:pPr>
        <w:rPr>
          <w:rFonts w:ascii="Georgia" w:hAnsi="Georgia"/>
          <w:b/>
          <w:i/>
          <w:sz w:val="36"/>
          <w:szCs w:val="36"/>
        </w:rPr>
      </w:pPr>
    </w:p>
    <w:p w:rsidR="00274951" w:rsidRPr="00274951" w:rsidRDefault="00274951">
      <w:pPr>
        <w:rPr>
          <w:rFonts w:ascii="Georgia" w:hAnsi="Georgia"/>
          <w:b/>
          <w:i/>
          <w:sz w:val="36"/>
          <w:szCs w:val="36"/>
        </w:rPr>
      </w:pPr>
      <w:r w:rsidRPr="00274951">
        <w:rPr>
          <w:rFonts w:ascii="Georgia" w:hAnsi="Georgia"/>
          <w:b/>
          <w:i/>
          <w:sz w:val="36"/>
          <w:szCs w:val="36"/>
        </w:rPr>
        <w:t>Если:</w:t>
      </w:r>
    </w:p>
    <w:p w:rsidR="00274951" w:rsidRPr="00274951" w:rsidRDefault="00274951">
      <w:pPr>
        <w:rPr>
          <w:rFonts w:ascii="Georgia" w:hAnsi="Georgia"/>
          <w:b/>
          <w:i/>
          <w:sz w:val="36"/>
          <w:szCs w:val="36"/>
        </w:rPr>
      </w:pPr>
      <w:r w:rsidRPr="00274951">
        <w:rPr>
          <w:rFonts w:ascii="Georgia" w:hAnsi="Georgia"/>
          <w:b/>
          <w:i/>
          <w:sz w:val="36"/>
          <w:szCs w:val="36"/>
        </w:rPr>
        <w:t>- вы поругались или подрались;</w:t>
      </w:r>
    </w:p>
    <w:p w:rsidR="00274951" w:rsidRPr="00274951" w:rsidRDefault="00274951">
      <w:pPr>
        <w:rPr>
          <w:rFonts w:ascii="Georgia" w:hAnsi="Georgia"/>
          <w:b/>
          <w:i/>
          <w:sz w:val="36"/>
          <w:szCs w:val="36"/>
        </w:rPr>
      </w:pPr>
      <w:r w:rsidRPr="00274951">
        <w:rPr>
          <w:rFonts w:ascii="Georgia" w:hAnsi="Georgia"/>
          <w:b/>
          <w:i/>
          <w:sz w:val="36"/>
          <w:szCs w:val="36"/>
        </w:rPr>
        <w:t>- у вас что-то украли, вас побили и вы знаете обидчика;</w:t>
      </w:r>
    </w:p>
    <w:p w:rsidR="00274951" w:rsidRPr="00274951" w:rsidRDefault="00274951">
      <w:pPr>
        <w:rPr>
          <w:rFonts w:ascii="Georgia" w:hAnsi="Georgia"/>
          <w:b/>
          <w:i/>
          <w:sz w:val="36"/>
          <w:szCs w:val="36"/>
        </w:rPr>
      </w:pPr>
      <w:r w:rsidRPr="00274951">
        <w:rPr>
          <w:rFonts w:ascii="Georgia" w:hAnsi="Georgia"/>
          <w:b/>
          <w:i/>
          <w:sz w:val="36"/>
          <w:szCs w:val="36"/>
        </w:rPr>
        <w:t>-если вас обижают в классе и т.д.</w:t>
      </w:r>
    </w:p>
    <w:p w:rsidR="00274951" w:rsidRDefault="00274951" w:rsidP="00274951">
      <w:pPr>
        <w:jc w:val="center"/>
        <w:rPr>
          <w:rFonts w:ascii="Georgia" w:hAnsi="Georgia"/>
          <w:b/>
          <w:i/>
          <w:color w:val="943634" w:themeColor="accent2" w:themeShade="BF"/>
          <w:sz w:val="36"/>
          <w:szCs w:val="36"/>
        </w:rPr>
      </w:pPr>
      <w:r>
        <w:rPr>
          <w:rFonts w:ascii="Georgia" w:hAnsi="Georgia"/>
          <w:b/>
          <w:i/>
          <w:noProof/>
          <w:color w:val="943634" w:themeColor="accent2" w:themeShade="BF"/>
          <w:sz w:val="36"/>
          <w:szCs w:val="36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306236</wp:posOffset>
            </wp:positionH>
            <wp:positionV relativeFrom="paragraph">
              <wp:posOffset>1626070</wp:posOffset>
            </wp:positionV>
            <wp:extent cx="2246436" cy="1537252"/>
            <wp:effectExtent l="19050" t="0" r="1464" b="0"/>
            <wp:wrapNone/>
            <wp:docPr id="2" name="Рисунок 7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6436" cy="1537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74951">
        <w:rPr>
          <w:rFonts w:ascii="Georgia" w:hAnsi="Georgia"/>
          <w:b/>
          <w:i/>
          <w:color w:val="943634" w:themeColor="accent2" w:themeShade="BF"/>
          <w:sz w:val="36"/>
          <w:szCs w:val="36"/>
        </w:rPr>
        <w:t>ВЫ МОЖЕТЕ ОБРАТИТЬСЯ  В ШКОЛЬНУЮ СЛУЖБУ ПРИМИРЕНИЯ</w:t>
      </w:r>
    </w:p>
    <w:p w:rsidR="00274951" w:rsidRPr="00274951" w:rsidRDefault="00274951" w:rsidP="00274951">
      <w:pPr>
        <w:jc w:val="center"/>
        <w:rPr>
          <w:rFonts w:ascii="Georgia" w:hAnsi="Georgia"/>
          <w:i/>
          <w:sz w:val="44"/>
          <w:szCs w:val="44"/>
        </w:rPr>
      </w:pPr>
      <w:r w:rsidRPr="00274951">
        <w:rPr>
          <w:rFonts w:ascii="Georgia" w:hAnsi="Georgia"/>
          <w:i/>
          <w:sz w:val="44"/>
          <w:szCs w:val="44"/>
        </w:rPr>
        <w:lastRenderedPageBreak/>
        <w:t>В МКОУ «Комсомольская ООШ»</w:t>
      </w:r>
    </w:p>
    <w:p w:rsidR="00274951" w:rsidRDefault="00274951" w:rsidP="00274951">
      <w:pPr>
        <w:jc w:val="center"/>
        <w:rPr>
          <w:rFonts w:ascii="Georgia" w:hAnsi="Georgia"/>
          <w:i/>
          <w:sz w:val="44"/>
          <w:szCs w:val="44"/>
        </w:rPr>
      </w:pPr>
      <w:r>
        <w:rPr>
          <w:rFonts w:ascii="Georgia" w:hAnsi="Georgia"/>
          <w:i/>
          <w:noProof/>
          <w:sz w:val="44"/>
          <w:szCs w:val="4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-176530</wp:posOffset>
            </wp:positionH>
            <wp:positionV relativeFrom="paragraph">
              <wp:posOffset>1351915</wp:posOffset>
            </wp:positionV>
            <wp:extent cx="3378835" cy="4001770"/>
            <wp:effectExtent l="0" t="0" r="0" b="0"/>
            <wp:wrapNone/>
            <wp:docPr id="1" name="Рисунок 1" descr="Картинки по запросу картинки по теме служба примир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картинки по теме служба примирения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835" cy="4001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74951">
        <w:rPr>
          <w:rFonts w:ascii="Georgia" w:hAnsi="Georgia"/>
          <w:i/>
          <w:sz w:val="44"/>
          <w:szCs w:val="44"/>
        </w:rPr>
        <w:t>Работает служба примирения «Медиации»</w:t>
      </w:r>
    </w:p>
    <w:p w:rsidR="00E50C15" w:rsidRDefault="00E50C15" w:rsidP="00274951">
      <w:pPr>
        <w:jc w:val="center"/>
        <w:rPr>
          <w:rFonts w:ascii="Georgia" w:hAnsi="Georgia"/>
          <w:i/>
          <w:sz w:val="44"/>
          <w:szCs w:val="44"/>
        </w:rPr>
      </w:pPr>
    </w:p>
    <w:p w:rsidR="00E50C15" w:rsidRDefault="00E50C15" w:rsidP="00274951">
      <w:pPr>
        <w:jc w:val="center"/>
        <w:rPr>
          <w:rFonts w:ascii="Georgia" w:hAnsi="Georgia"/>
          <w:i/>
          <w:sz w:val="44"/>
          <w:szCs w:val="44"/>
        </w:rPr>
      </w:pPr>
    </w:p>
    <w:p w:rsidR="00E50C15" w:rsidRDefault="00E50C15" w:rsidP="00274951">
      <w:pPr>
        <w:jc w:val="center"/>
        <w:rPr>
          <w:rFonts w:ascii="Georgia" w:hAnsi="Georgia"/>
          <w:i/>
          <w:sz w:val="44"/>
          <w:szCs w:val="44"/>
        </w:rPr>
      </w:pPr>
    </w:p>
    <w:p w:rsidR="00E50C15" w:rsidRDefault="00E50C15" w:rsidP="00274951">
      <w:pPr>
        <w:jc w:val="center"/>
        <w:rPr>
          <w:rFonts w:ascii="Georgia" w:hAnsi="Georgia"/>
          <w:i/>
          <w:sz w:val="44"/>
          <w:szCs w:val="44"/>
        </w:rPr>
      </w:pPr>
    </w:p>
    <w:p w:rsidR="00E50C15" w:rsidRDefault="00E50C15" w:rsidP="00274951">
      <w:pPr>
        <w:jc w:val="center"/>
        <w:rPr>
          <w:rFonts w:ascii="Georgia" w:hAnsi="Georgia"/>
          <w:i/>
          <w:sz w:val="44"/>
          <w:szCs w:val="44"/>
        </w:rPr>
      </w:pPr>
    </w:p>
    <w:p w:rsidR="00E50C15" w:rsidRDefault="00E50C15" w:rsidP="00274951">
      <w:pPr>
        <w:jc w:val="center"/>
        <w:rPr>
          <w:rFonts w:ascii="Georgia" w:hAnsi="Georgia"/>
          <w:i/>
          <w:sz w:val="44"/>
          <w:szCs w:val="44"/>
        </w:rPr>
      </w:pPr>
    </w:p>
    <w:p w:rsidR="00E50C15" w:rsidRDefault="00E50C15" w:rsidP="00274951">
      <w:pPr>
        <w:jc w:val="center"/>
        <w:rPr>
          <w:rFonts w:ascii="Georgia" w:hAnsi="Georgia"/>
          <w:i/>
          <w:sz w:val="44"/>
          <w:szCs w:val="44"/>
        </w:rPr>
      </w:pPr>
    </w:p>
    <w:p w:rsidR="00E50C15" w:rsidRDefault="00E50C15" w:rsidP="00E50C15">
      <w:pPr>
        <w:pBdr>
          <w:top w:val="doubleWave" w:sz="6" w:space="1" w:color="auto"/>
          <w:left w:val="doubleWave" w:sz="6" w:space="4" w:color="auto"/>
          <w:bottom w:val="doubleWave" w:sz="6" w:space="1" w:color="auto"/>
          <w:right w:val="doubleWave" w:sz="6" w:space="4" w:color="auto"/>
        </w:pBdr>
        <w:jc w:val="center"/>
        <w:rPr>
          <w:rFonts w:ascii="Georgia" w:hAnsi="Georgia" w:cs="Arial"/>
          <w:i/>
          <w:color w:val="17365D" w:themeColor="text2" w:themeShade="BF"/>
          <w:sz w:val="28"/>
          <w:szCs w:val="28"/>
          <w:shd w:val="clear" w:color="auto" w:fill="FFFFFF"/>
        </w:rPr>
      </w:pPr>
    </w:p>
    <w:p w:rsidR="00E50C15" w:rsidRDefault="00E50C15" w:rsidP="00E50C15">
      <w:pPr>
        <w:pBdr>
          <w:top w:val="doubleWave" w:sz="6" w:space="1" w:color="auto"/>
          <w:left w:val="doubleWave" w:sz="6" w:space="4" w:color="auto"/>
          <w:bottom w:val="doubleWave" w:sz="6" w:space="1" w:color="auto"/>
          <w:right w:val="doubleWave" w:sz="6" w:space="4" w:color="auto"/>
        </w:pBdr>
        <w:jc w:val="center"/>
        <w:rPr>
          <w:rFonts w:ascii="Georgia" w:hAnsi="Georgia" w:cs="Arial"/>
          <w:i/>
          <w:color w:val="17365D" w:themeColor="text2" w:themeShade="BF"/>
          <w:sz w:val="28"/>
          <w:szCs w:val="28"/>
          <w:shd w:val="clear" w:color="auto" w:fill="FFFFFF"/>
        </w:rPr>
      </w:pPr>
      <w:r w:rsidRPr="00E50C15">
        <w:rPr>
          <w:rFonts w:ascii="Georgia" w:hAnsi="Georgia" w:cs="Arial"/>
          <w:i/>
          <w:color w:val="17365D" w:themeColor="text2" w:themeShade="BF"/>
          <w:sz w:val="28"/>
          <w:szCs w:val="28"/>
          <w:shd w:val="clear" w:color="auto" w:fill="FFFFFF"/>
        </w:rPr>
        <w:t>Приходя в мир, каждый ребенок как личность несет в себе и положительный, и отрицательный потенциалы развития. Потому задача взрослых – дать ему возможность реализовать все лучшее, что ему дано. В первые годы жизни эта задача лежит на семье, затем ее берут на себя дошкольные учреждения, школа, и, конечно, особое место в развитии и становлении личности ребенка и подростка занимает общение со сверстниками. Ни в коем случае нельзя недооценивать значимость какого-либо из этих аспектов, хотя в разные периоды жизни влияние и значимость их варьируются.</w:t>
      </w:r>
    </w:p>
    <w:p w:rsidR="00E50C15" w:rsidRDefault="00E50C15" w:rsidP="00E50C15">
      <w:pPr>
        <w:pBdr>
          <w:top w:val="doubleWave" w:sz="6" w:space="1" w:color="auto"/>
          <w:left w:val="doubleWave" w:sz="6" w:space="4" w:color="auto"/>
          <w:bottom w:val="doubleWave" w:sz="6" w:space="1" w:color="auto"/>
          <w:right w:val="doubleWave" w:sz="6" w:space="4" w:color="auto"/>
        </w:pBdr>
        <w:jc w:val="center"/>
        <w:rPr>
          <w:rFonts w:ascii="Georgia" w:hAnsi="Georgia" w:cs="Arial"/>
          <w:i/>
          <w:color w:val="17365D" w:themeColor="text2" w:themeShade="BF"/>
          <w:sz w:val="28"/>
          <w:szCs w:val="28"/>
          <w:shd w:val="clear" w:color="auto" w:fill="FFFFFF"/>
        </w:rPr>
      </w:pPr>
    </w:p>
    <w:p w:rsidR="00E50C15" w:rsidRDefault="00E50C15" w:rsidP="00E50C15">
      <w:pPr>
        <w:pBdr>
          <w:top w:val="doubleWave" w:sz="6" w:space="1" w:color="auto"/>
          <w:left w:val="doubleWave" w:sz="6" w:space="4" w:color="auto"/>
          <w:bottom w:val="doubleWave" w:sz="6" w:space="12" w:color="auto"/>
          <w:right w:val="doubleWave" w:sz="6" w:space="4" w:color="auto"/>
        </w:pBdr>
        <w:jc w:val="center"/>
        <w:rPr>
          <w:rFonts w:ascii="Georgia" w:hAnsi="Georgia" w:cs="Arial"/>
          <w:i/>
          <w:color w:val="17365D" w:themeColor="text2" w:themeShade="BF"/>
          <w:sz w:val="28"/>
          <w:szCs w:val="28"/>
          <w:shd w:val="clear" w:color="auto" w:fill="FFFFFF"/>
        </w:rPr>
      </w:pPr>
    </w:p>
    <w:p w:rsidR="00E50C15" w:rsidRDefault="00E50C15" w:rsidP="00E50C15">
      <w:pPr>
        <w:pBdr>
          <w:top w:val="doubleWave" w:sz="6" w:space="1" w:color="auto"/>
          <w:left w:val="doubleWave" w:sz="6" w:space="4" w:color="auto"/>
          <w:bottom w:val="doubleWave" w:sz="6" w:space="12" w:color="auto"/>
          <w:right w:val="doubleWave" w:sz="6" w:space="4" w:color="auto"/>
        </w:pBdr>
        <w:jc w:val="center"/>
        <w:rPr>
          <w:rFonts w:ascii="Georgia" w:hAnsi="Georgia" w:cs="Arial"/>
          <w:i/>
          <w:color w:val="17365D" w:themeColor="text2" w:themeShade="BF"/>
          <w:sz w:val="28"/>
          <w:szCs w:val="28"/>
        </w:rPr>
      </w:pPr>
      <w:r w:rsidRPr="00E50C15">
        <w:rPr>
          <w:rFonts w:ascii="Georgia" w:hAnsi="Georgia" w:cs="Arial"/>
          <w:i/>
          <w:color w:val="17365D" w:themeColor="text2" w:themeShade="BF"/>
          <w:sz w:val="28"/>
          <w:szCs w:val="28"/>
          <w:shd w:val="clear" w:color="auto" w:fill="FFFFFF"/>
        </w:rPr>
        <w:t>Но на всех этапах взросления человеку необходимо чувствовать себя в безопасности, ощущать себя принятым, ценимым, уважаемым и любимым значимыми для него людьми. Только тогда ребенок имеет возможность для нормального психофизического и интеллектуального развития.</w:t>
      </w:r>
      <w:r w:rsidRPr="00E50C15">
        <w:rPr>
          <w:rFonts w:ascii="Georgia" w:hAnsi="Georgia" w:cs="Arial"/>
          <w:i/>
          <w:color w:val="17365D" w:themeColor="text2" w:themeShade="BF"/>
          <w:sz w:val="28"/>
          <w:szCs w:val="28"/>
        </w:rPr>
        <w:br/>
      </w:r>
    </w:p>
    <w:p w:rsidR="00E50C15" w:rsidRDefault="00E50C15" w:rsidP="00E50C15">
      <w:pPr>
        <w:pBdr>
          <w:top w:val="doubleWave" w:sz="6" w:space="1" w:color="auto"/>
          <w:left w:val="doubleWave" w:sz="6" w:space="4" w:color="auto"/>
          <w:bottom w:val="doubleWave" w:sz="6" w:space="12" w:color="auto"/>
          <w:right w:val="doubleWave" w:sz="6" w:space="4" w:color="auto"/>
        </w:pBdr>
        <w:jc w:val="center"/>
        <w:rPr>
          <w:rFonts w:ascii="Georgia" w:hAnsi="Georgia"/>
          <w:i/>
          <w:color w:val="17365D" w:themeColor="text2" w:themeShade="BF"/>
          <w:sz w:val="28"/>
          <w:szCs w:val="28"/>
        </w:rPr>
      </w:pPr>
      <w:r>
        <w:rPr>
          <w:rFonts w:ascii="Georgia" w:hAnsi="Georgia"/>
          <w:i/>
          <w:noProof/>
          <w:color w:val="17365D" w:themeColor="text2" w:themeShade="BF"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280670</wp:posOffset>
            </wp:positionV>
            <wp:extent cx="2790190" cy="1841500"/>
            <wp:effectExtent l="19050" t="0" r="0" b="0"/>
            <wp:wrapNone/>
            <wp:docPr id="13" name="Рисунок 13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190" cy="184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0C15" w:rsidRDefault="00E50C15" w:rsidP="00E50C15">
      <w:pPr>
        <w:pBdr>
          <w:top w:val="doubleWave" w:sz="6" w:space="1" w:color="auto"/>
          <w:left w:val="doubleWave" w:sz="6" w:space="4" w:color="auto"/>
          <w:bottom w:val="doubleWave" w:sz="6" w:space="12" w:color="auto"/>
          <w:right w:val="doubleWave" w:sz="6" w:space="4" w:color="auto"/>
        </w:pBdr>
        <w:jc w:val="center"/>
        <w:rPr>
          <w:rFonts w:ascii="Georgia" w:hAnsi="Georgia"/>
          <w:i/>
          <w:color w:val="17365D" w:themeColor="text2" w:themeShade="BF"/>
          <w:sz w:val="28"/>
          <w:szCs w:val="28"/>
        </w:rPr>
      </w:pPr>
    </w:p>
    <w:p w:rsidR="00E50C15" w:rsidRDefault="00E50C15" w:rsidP="00E50C15">
      <w:pPr>
        <w:pBdr>
          <w:top w:val="doubleWave" w:sz="6" w:space="1" w:color="auto"/>
          <w:left w:val="doubleWave" w:sz="6" w:space="4" w:color="auto"/>
          <w:bottom w:val="doubleWave" w:sz="6" w:space="12" w:color="auto"/>
          <w:right w:val="doubleWave" w:sz="6" w:space="4" w:color="auto"/>
        </w:pBdr>
        <w:jc w:val="center"/>
        <w:rPr>
          <w:rFonts w:ascii="Georgia" w:hAnsi="Georgia"/>
          <w:i/>
          <w:color w:val="17365D" w:themeColor="text2" w:themeShade="BF"/>
          <w:sz w:val="28"/>
          <w:szCs w:val="28"/>
        </w:rPr>
      </w:pPr>
    </w:p>
    <w:p w:rsidR="00E50C15" w:rsidRDefault="00E50C15" w:rsidP="00E50C15">
      <w:pPr>
        <w:pBdr>
          <w:top w:val="doubleWave" w:sz="6" w:space="1" w:color="auto"/>
          <w:left w:val="doubleWave" w:sz="6" w:space="4" w:color="auto"/>
          <w:bottom w:val="doubleWave" w:sz="6" w:space="12" w:color="auto"/>
          <w:right w:val="doubleWave" w:sz="6" w:space="4" w:color="auto"/>
        </w:pBdr>
        <w:jc w:val="center"/>
        <w:rPr>
          <w:rFonts w:ascii="Georgia" w:hAnsi="Georgia"/>
          <w:i/>
          <w:color w:val="17365D" w:themeColor="text2" w:themeShade="BF"/>
          <w:sz w:val="28"/>
          <w:szCs w:val="28"/>
        </w:rPr>
      </w:pPr>
    </w:p>
    <w:p w:rsidR="00E50C15" w:rsidRDefault="00E50C15" w:rsidP="00E50C15">
      <w:pPr>
        <w:pBdr>
          <w:top w:val="doubleWave" w:sz="6" w:space="1" w:color="auto"/>
          <w:left w:val="doubleWave" w:sz="6" w:space="4" w:color="auto"/>
          <w:bottom w:val="doubleWave" w:sz="6" w:space="12" w:color="auto"/>
          <w:right w:val="doubleWave" w:sz="6" w:space="4" w:color="auto"/>
        </w:pBdr>
        <w:jc w:val="center"/>
        <w:rPr>
          <w:rFonts w:ascii="Georgia" w:hAnsi="Georgia"/>
          <w:i/>
          <w:color w:val="17365D" w:themeColor="text2" w:themeShade="BF"/>
          <w:sz w:val="28"/>
          <w:szCs w:val="28"/>
        </w:rPr>
      </w:pPr>
    </w:p>
    <w:p w:rsidR="00E50C15" w:rsidRDefault="00E50C15" w:rsidP="00E50C15">
      <w:pPr>
        <w:pBdr>
          <w:top w:val="doubleWave" w:sz="6" w:space="1" w:color="auto"/>
          <w:left w:val="doubleWave" w:sz="6" w:space="4" w:color="auto"/>
          <w:bottom w:val="doubleWave" w:sz="6" w:space="12" w:color="auto"/>
          <w:right w:val="doubleWave" w:sz="6" w:space="4" w:color="auto"/>
        </w:pBdr>
        <w:jc w:val="center"/>
        <w:rPr>
          <w:rFonts w:ascii="Georgia" w:hAnsi="Georgia"/>
          <w:i/>
          <w:color w:val="17365D" w:themeColor="text2" w:themeShade="BF"/>
          <w:sz w:val="28"/>
          <w:szCs w:val="28"/>
        </w:rPr>
      </w:pPr>
      <w:r w:rsidRPr="00E50C15">
        <w:rPr>
          <w:rFonts w:ascii="Georgia" w:hAnsi="Georgia" w:cs="Arial"/>
          <w:i/>
          <w:color w:val="17365D" w:themeColor="text2" w:themeShade="BF"/>
          <w:sz w:val="28"/>
          <w:szCs w:val="28"/>
        </w:rPr>
        <w:br/>
      </w:r>
      <w:r w:rsidRPr="00E50C15">
        <w:rPr>
          <w:rFonts w:ascii="Georgia" w:hAnsi="Georgia"/>
          <w:i/>
          <w:color w:val="17365D" w:themeColor="text2" w:themeShade="BF"/>
          <w:sz w:val="28"/>
          <w:szCs w:val="28"/>
        </w:rPr>
        <w:t xml:space="preserve"> </w:t>
      </w:r>
    </w:p>
    <w:p w:rsidR="00E50C15" w:rsidRDefault="00E50C15" w:rsidP="00E50C15">
      <w:pPr>
        <w:pBdr>
          <w:top w:val="doubleWave" w:sz="6" w:space="1" w:color="auto"/>
          <w:left w:val="doubleWave" w:sz="6" w:space="4" w:color="auto"/>
          <w:bottom w:val="doubleWave" w:sz="6" w:space="1" w:color="auto"/>
          <w:right w:val="doubleWave" w:sz="6" w:space="4" w:color="auto"/>
        </w:pBdr>
        <w:jc w:val="center"/>
        <w:rPr>
          <w:rFonts w:ascii="Georgia" w:hAnsi="Georgia" w:cs="Arial"/>
          <w:i/>
          <w:color w:val="17365D" w:themeColor="text2" w:themeShade="BF"/>
          <w:shd w:val="clear" w:color="auto" w:fill="FFFFFF"/>
        </w:rPr>
      </w:pPr>
    </w:p>
    <w:p w:rsidR="00E50C15" w:rsidRDefault="00E50C15" w:rsidP="00E50C15">
      <w:pPr>
        <w:pBdr>
          <w:top w:val="doubleWave" w:sz="6" w:space="1" w:color="auto"/>
          <w:left w:val="doubleWave" w:sz="6" w:space="4" w:color="auto"/>
          <w:bottom w:val="doubleWave" w:sz="6" w:space="1" w:color="auto"/>
          <w:right w:val="doubleWave" w:sz="6" w:space="4" w:color="auto"/>
        </w:pBdr>
        <w:jc w:val="center"/>
        <w:rPr>
          <w:rFonts w:ascii="Georgia" w:hAnsi="Georgia" w:cs="Arial"/>
          <w:i/>
          <w:color w:val="17365D" w:themeColor="text2" w:themeShade="BF"/>
        </w:rPr>
      </w:pPr>
      <w:r w:rsidRPr="00E50C15">
        <w:rPr>
          <w:rFonts w:ascii="Georgia" w:hAnsi="Georgia" w:cs="Arial"/>
          <w:i/>
          <w:color w:val="17365D" w:themeColor="text2" w:themeShade="BF"/>
          <w:shd w:val="clear" w:color="auto" w:fill="FFFFFF"/>
        </w:rPr>
        <w:t>Медиативный подход основан на диалогичном общении всех сторон, предполагающем равноправие и предоставление равного пространства для самовыражения и защиты своих интересов. А для реализации этих возможностей все стороны должны четко представлять и знать не только свои права и свои обязанности, но и осознавать границы своей ответственности. Ведь, создавая с помощью метода "Школьная медиация" и медиативного подхода безопасную среду в образовательно-воспитательной сфере, мы говорим о праве и возможности каждого защитить и отстоять свои интересы, при этом признавая равное право и за своим оппонентом реализовать свои интересы, не нанося ущерба другим, и прежде всего детям.</w:t>
      </w:r>
      <w:r w:rsidRPr="00E50C15">
        <w:rPr>
          <w:rFonts w:ascii="Georgia" w:hAnsi="Georgia" w:cs="Arial"/>
          <w:i/>
          <w:color w:val="17365D" w:themeColor="text2" w:themeShade="BF"/>
        </w:rPr>
        <w:br/>
      </w:r>
      <w:r w:rsidRPr="00E50C15">
        <w:rPr>
          <w:rFonts w:ascii="Georgia" w:hAnsi="Georgia" w:cs="Arial"/>
          <w:i/>
          <w:color w:val="17365D" w:themeColor="text2" w:themeShade="BF"/>
        </w:rPr>
        <w:br/>
      </w:r>
    </w:p>
    <w:p w:rsidR="00E50C15" w:rsidRPr="00E50C15" w:rsidRDefault="00E50C15" w:rsidP="00E50C15">
      <w:pPr>
        <w:pBdr>
          <w:top w:val="doubleWave" w:sz="6" w:space="1" w:color="auto"/>
          <w:left w:val="doubleWave" w:sz="6" w:space="4" w:color="auto"/>
          <w:bottom w:val="doubleWave" w:sz="6" w:space="1" w:color="auto"/>
          <w:right w:val="doubleWave" w:sz="6" w:space="4" w:color="auto"/>
        </w:pBdr>
        <w:jc w:val="center"/>
        <w:rPr>
          <w:rFonts w:ascii="Georgia" w:hAnsi="Georgia" w:cs="Arial"/>
          <w:i/>
          <w:color w:val="17365D" w:themeColor="text2" w:themeShade="BF"/>
        </w:rPr>
      </w:pPr>
    </w:p>
    <w:sectPr w:rsidR="00E50C15" w:rsidRPr="00E50C15" w:rsidSect="00274951">
      <w:pgSz w:w="16838" w:h="11906" w:orient="landscape"/>
      <w:pgMar w:top="850" w:right="1134" w:bottom="1701" w:left="1134" w:header="708" w:footer="708" w:gutter="0"/>
      <w:cols w:num="3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81D" w:rsidRDefault="0014681D" w:rsidP="00E50C15">
      <w:pPr>
        <w:spacing w:after="0" w:line="240" w:lineRule="auto"/>
      </w:pPr>
      <w:r>
        <w:separator/>
      </w:r>
    </w:p>
  </w:endnote>
  <w:endnote w:type="continuationSeparator" w:id="0">
    <w:p w:rsidR="0014681D" w:rsidRDefault="0014681D" w:rsidP="00E50C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81D" w:rsidRDefault="0014681D" w:rsidP="00E50C15">
      <w:pPr>
        <w:spacing w:after="0" w:line="240" w:lineRule="auto"/>
      </w:pPr>
      <w:r>
        <w:separator/>
      </w:r>
    </w:p>
  </w:footnote>
  <w:footnote w:type="continuationSeparator" w:id="0">
    <w:p w:rsidR="0014681D" w:rsidRDefault="0014681D" w:rsidP="00E50C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74951"/>
    <w:rsid w:val="001060F3"/>
    <w:rsid w:val="0014681D"/>
    <w:rsid w:val="00274951"/>
    <w:rsid w:val="00281AD4"/>
    <w:rsid w:val="00613F1E"/>
    <w:rsid w:val="00AA75EA"/>
    <w:rsid w:val="00AF79B1"/>
    <w:rsid w:val="00E50C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5EA"/>
  </w:style>
  <w:style w:type="paragraph" w:styleId="1">
    <w:name w:val="heading 1"/>
    <w:basedOn w:val="a"/>
    <w:link w:val="10"/>
    <w:uiPriority w:val="9"/>
    <w:qFormat/>
    <w:rsid w:val="00274951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4951"/>
    <w:rPr>
      <w:rFonts w:eastAsia="Times New Roman"/>
      <w:b/>
      <w:bCs/>
      <w:kern w:val="36"/>
      <w:sz w:val="48"/>
      <w:szCs w:val="48"/>
      <w:lang w:eastAsia="ru-RU"/>
    </w:rPr>
  </w:style>
  <w:style w:type="paragraph" w:customStyle="1" w:styleId="text">
    <w:name w:val="text"/>
    <w:basedOn w:val="a"/>
    <w:rsid w:val="00274951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styleId="a3">
    <w:name w:val="Strong"/>
    <w:basedOn w:val="a0"/>
    <w:uiPriority w:val="22"/>
    <w:qFormat/>
    <w:rsid w:val="00274951"/>
    <w:rPr>
      <w:b/>
      <w:bCs/>
    </w:rPr>
  </w:style>
  <w:style w:type="character" w:customStyle="1" w:styleId="apple-converted-space">
    <w:name w:val="apple-converted-space"/>
    <w:basedOn w:val="a0"/>
    <w:rsid w:val="00274951"/>
  </w:style>
  <w:style w:type="character" w:styleId="a4">
    <w:name w:val="Emphasis"/>
    <w:basedOn w:val="a0"/>
    <w:uiPriority w:val="20"/>
    <w:qFormat/>
    <w:rsid w:val="00274951"/>
    <w:rPr>
      <w:i/>
      <w:iCs/>
    </w:rPr>
  </w:style>
  <w:style w:type="character" w:styleId="a5">
    <w:name w:val="Hyperlink"/>
    <w:basedOn w:val="a0"/>
    <w:uiPriority w:val="99"/>
    <w:semiHidden/>
    <w:unhideWhenUsed/>
    <w:rsid w:val="0027495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749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74951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E50C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E50C15"/>
  </w:style>
  <w:style w:type="paragraph" w:styleId="aa">
    <w:name w:val="footer"/>
    <w:basedOn w:val="a"/>
    <w:link w:val="ab"/>
    <w:uiPriority w:val="99"/>
    <w:semiHidden/>
    <w:unhideWhenUsed/>
    <w:rsid w:val="00E50C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E50C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914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893015-CB10-4564-A5C5-41010BF04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2</cp:revision>
  <dcterms:created xsi:type="dcterms:W3CDTF">2017-02-01T10:29:00Z</dcterms:created>
  <dcterms:modified xsi:type="dcterms:W3CDTF">2017-02-01T11:01:00Z</dcterms:modified>
</cp:coreProperties>
</file>